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1F" w:rsidRDefault="008403A9" w:rsidP="009D0215">
      <w:pPr>
        <w:spacing w:line="276" w:lineRule="auto"/>
        <w:ind w:left="720" w:right="720"/>
      </w:pPr>
      <w:bookmarkStart w:id="0" w:name="_GoBack"/>
      <w:bookmarkEnd w:id="0"/>
      <w:r>
        <w:t xml:space="preserve">Structuring a functional interview can help give </w:t>
      </w:r>
      <w:r w:rsidR="00AB711F">
        <w:t xml:space="preserve">the </w:t>
      </w:r>
      <w:r>
        <w:t xml:space="preserve">FBA &amp; BIP development </w:t>
      </w:r>
      <w:r w:rsidR="00AB711F">
        <w:t xml:space="preserve">team information regarding the behavior of concern and its social, affective, and/or environmental content. Here </w:t>
      </w:r>
      <w:r>
        <w:t>are some sample interview questions and responses, along with space for recording actual teacher responses.</w:t>
      </w:r>
    </w:p>
    <w:p w:rsidR="00EA71EE" w:rsidRDefault="00EA71EE" w:rsidP="00961714">
      <w:pPr>
        <w:spacing w:line="276" w:lineRule="auto"/>
        <w:rPr>
          <w:b/>
        </w:rPr>
      </w:pPr>
    </w:p>
    <w:p w:rsidR="00EA71EE" w:rsidRPr="008403A9" w:rsidRDefault="00EA71EE" w:rsidP="008403A9">
      <w:pPr>
        <w:spacing w:line="276" w:lineRule="auto"/>
        <w:ind w:left="180"/>
        <w:rPr>
          <w:b/>
        </w:rPr>
      </w:pPr>
      <w:r>
        <w:rPr>
          <w:b/>
        </w:rPr>
        <w:t>Q: “In what settings and under what conditions do you observe the behavior?”</w:t>
      </w:r>
      <w:r w:rsidR="008403A9">
        <w:rPr>
          <w:b/>
        </w:rPr>
        <w:t xml:space="preserve"> </w:t>
      </w:r>
      <w:r w:rsidRPr="008403A9">
        <w:rPr>
          <w:i/>
          <w:sz w:val="22"/>
        </w:rPr>
        <w:t>A: “Group discussion, usually when discussing what students learned from the previous night’s reading assignment.”</w:t>
      </w:r>
    </w:p>
    <w:p w:rsidR="008403A9" w:rsidRDefault="008403A9" w:rsidP="008403A9">
      <w:pPr>
        <w:spacing w:line="276" w:lineRule="auto"/>
        <w:ind w:left="180"/>
        <w:rPr>
          <w:i/>
          <w:sz w:val="22"/>
        </w:rPr>
      </w:pPr>
    </w:p>
    <w:p w:rsidR="008403A9" w:rsidRDefault="008403A9" w:rsidP="008403A9">
      <w:pPr>
        <w:spacing w:line="276" w:lineRule="auto"/>
        <w:ind w:left="180"/>
        <w:rPr>
          <w:i/>
          <w:sz w:val="22"/>
        </w:rPr>
      </w:pPr>
    </w:p>
    <w:p w:rsidR="008403A9" w:rsidRPr="008403A9" w:rsidRDefault="008403A9" w:rsidP="008403A9">
      <w:pPr>
        <w:spacing w:line="276" w:lineRule="auto"/>
        <w:ind w:left="180"/>
        <w:rPr>
          <w:i/>
          <w:sz w:val="22"/>
        </w:rPr>
      </w:pPr>
    </w:p>
    <w:p w:rsidR="00EA71EE" w:rsidRPr="008403A9" w:rsidRDefault="00EA71EE" w:rsidP="008403A9">
      <w:pPr>
        <w:spacing w:line="276" w:lineRule="auto"/>
        <w:ind w:left="180"/>
      </w:pPr>
      <w:r>
        <w:rPr>
          <w:b/>
        </w:rPr>
        <w:t>Q: “Are there any setting/situation in which the behavior does not occur?”</w:t>
      </w:r>
      <w:r w:rsidR="008403A9">
        <w:t xml:space="preserve"> </w:t>
      </w:r>
      <w:r w:rsidRPr="008403A9">
        <w:rPr>
          <w:i/>
          <w:sz w:val="22"/>
        </w:rPr>
        <w:t>A:</w:t>
      </w:r>
      <w:r w:rsidR="00377691" w:rsidRPr="008403A9">
        <w:rPr>
          <w:i/>
          <w:sz w:val="22"/>
        </w:rPr>
        <w:t xml:space="preserve"> “When Mandy is working alone or on small cooperative group project.”</w:t>
      </w:r>
    </w:p>
    <w:p w:rsidR="008403A9" w:rsidRDefault="008403A9" w:rsidP="008403A9">
      <w:pPr>
        <w:spacing w:line="276" w:lineRule="auto"/>
        <w:ind w:left="180"/>
        <w:rPr>
          <w:i/>
          <w:sz w:val="22"/>
        </w:rPr>
      </w:pPr>
    </w:p>
    <w:p w:rsidR="008403A9" w:rsidRDefault="008403A9" w:rsidP="008403A9">
      <w:pPr>
        <w:spacing w:line="276" w:lineRule="auto"/>
        <w:ind w:left="180"/>
        <w:rPr>
          <w:i/>
          <w:sz w:val="22"/>
        </w:rPr>
      </w:pPr>
    </w:p>
    <w:p w:rsidR="008403A9" w:rsidRPr="008403A9" w:rsidRDefault="008403A9" w:rsidP="008403A9">
      <w:pPr>
        <w:spacing w:line="276" w:lineRule="auto"/>
        <w:ind w:left="180"/>
        <w:rPr>
          <w:i/>
          <w:sz w:val="22"/>
        </w:rPr>
      </w:pPr>
    </w:p>
    <w:p w:rsidR="00377691" w:rsidRPr="008403A9" w:rsidRDefault="00377691" w:rsidP="008403A9">
      <w:pPr>
        <w:spacing w:line="276" w:lineRule="auto"/>
        <w:ind w:left="180"/>
        <w:rPr>
          <w:b/>
        </w:rPr>
      </w:pPr>
      <w:r>
        <w:rPr>
          <w:b/>
        </w:rPr>
        <w:t>Q: “Who is pr</w:t>
      </w:r>
      <w:r w:rsidR="008403A9">
        <w:rPr>
          <w:b/>
        </w:rPr>
        <w:t xml:space="preserve">esent when the behavior occurs?” </w:t>
      </w:r>
      <w:r w:rsidRPr="008403A9">
        <w:rPr>
          <w:i/>
          <w:sz w:val="22"/>
        </w:rPr>
        <w:t>A: “The entire class and me.”</w:t>
      </w:r>
    </w:p>
    <w:p w:rsidR="008403A9" w:rsidRDefault="008403A9" w:rsidP="008403A9">
      <w:pPr>
        <w:spacing w:line="276" w:lineRule="auto"/>
        <w:ind w:left="180"/>
        <w:rPr>
          <w:i/>
          <w:sz w:val="22"/>
        </w:rPr>
      </w:pPr>
    </w:p>
    <w:p w:rsidR="008403A9" w:rsidRDefault="008403A9" w:rsidP="008403A9">
      <w:pPr>
        <w:spacing w:line="276" w:lineRule="auto"/>
        <w:ind w:left="180"/>
        <w:rPr>
          <w:i/>
          <w:sz w:val="22"/>
        </w:rPr>
      </w:pPr>
    </w:p>
    <w:p w:rsidR="008403A9" w:rsidRPr="008403A9" w:rsidRDefault="008403A9" w:rsidP="008403A9">
      <w:pPr>
        <w:spacing w:line="276" w:lineRule="auto"/>
        <w:ind w:left="180"/>
        <w:rPr>
          <w:i/>
          <w:sz w:val="22"/>
        </w:rPr>
      </w:pPr>
    </w:p>
    <w:p w:rsidR="00377691" w:rsidRPr="008403A9" w:rsidRDefault="00377691" w:rsidP="008403A9">
      <w:pPr>
        <w:spacing w:line="276" w:lineRule="auto"/>
        <w:ind w:left="180"/>
      </w:pPr>
      <w:r>
        <w:rPr>
          <w:b/>
        </w:rPr>
        <w:t>Q: “What activities or interactions take place just prior to the behavior?”</w:t>
      </w:r>
      <w:r w:rsidR="008403A9">
        <w:t xml:space="preserve"> </w:t>
      </w:r>
      <w:r w:rsidRPr="008403A9">
        <w:rPr>
          <w:i/>
          <w:sz w:val="22"/>
        </w:rPr>
        <w:t xml:space="preserve">A: </w:t>
      </w:r>
      <w:r w:rsidR="00995665" w:rsidRPr="008403A9">
        <w:rPr>
          <w:i/>
          <w:sz w:val="22"/>
        </w:rPr>
        <w:t>“The class is asked to take out their notes on the reading assignment.”</w:t>
      </w:r>
    </w:p>
    <w:p w:rsidR="008403A9" w:rsidRDefault="008403A9" w:rsidP="008403A9">
      <w:pPr>
        <w:spacing w:line="276" w:lineRule="auto"/>
        <w:ind w:left="180"/>
        <w:rPr>
          <w:i/>
          <w:sz w:val="22"/>
        </w:rPr>
      </w:pPr>
    </w:p>
    <w:p w:rsidR="008403A9" w:rsidRDefault="008403A9" w:rsidP="008403A9">
      <w:pPr>
        <w:spacing w:line="276" w:lineRule="auto"/>
        <w:ind w:left="180"/>
        <w:rPr>
          <w:i/>
          <w:sz w:val="22"/>
        </w:rPr>
      </w:pPr>
    </w:p>
    <w:p w:rsidR="008403A9" w:rsidRPr="008403A9" w:rsidRDefault="008403A9" w:rsidP="008403A9">
      <w:pPr>
        <w:spacing w:line="276" w:lineRule="auto"/>
        <w:ind w:left="180"/>
        <w:rPr>
          <w:i/>
          <w:sz w:val="22"/>
        </w:rPr>
      </w:pPr>
    </w:p>
    <w:p w:rsidR="00995665" w:rsidRDefault="00995665" w:rsidP="008403A9">
      <w:pPr>
        <w:spacing w:line="276" w:lineRule="auto"/>
        <w:ind w:left="180"/>
        <w:rPr>
          <w:i/>
          <w:sz w:val="22"/>
        </w:rPr>
      </w:pPr>
      <w:r>
        <w:rPr>
          <w:b/>
        </w:rPr>
        <w:t>Q: “What activities or interactions usually take place immediately following the behavior?”</w:t>
      </w:r>
      <w:r w:rsidR="008403A9">
        <w:rPr>
          <w:b/>
        </w:rPr>
        <w:t xml:space="preserve"> </w:t>
      </w:r>
      <w:r w:rsidRPr="008403A9">
        <w:rPr>
          <w:i/>
          <w:sz w:val="22"/>
        </w:rPr>
        <w:t xml:space="preserve">A: “The class looks at Mandy and smiles; actually, there are times I can’t help laughing myself; she is funny. But, it takes us a long time to get back on track and often a </w:t>
      </w:r>
      <w:r w:rsidR="00961714" w:rsidRPr="008403A9">
        <w:rPr>
          <w:i/>
          <w:sz w:val="22"/>
        </w:rPr>
        <w:t>significant</w:t>
      </w:r>
      <w:r w:rsidRPr="008403A9">
        <w:rPr>
          <w:i/>
          <w:sz w:val="22"/>
        </w:rPr>
        <w:t xml:space="preserve"> amount of valuable instruction time is lost.”</w:t>
      </w:r>
    </w:p>
    <w:p w:rsidR="008403A9" w:rsidRDefault="008403A9" w:rsidP="008403A9">
      <w:pPr>
        <w:spacing w:line="276" w:lineRule="auto"/>
        <w:ind w:left="180"/>
        <w:rPr>
          <w:b/>
        </w:rPr>
      </w:pPr>
    </w:p>
    <w:p w:rsidR="008403A9" w:rsidRDefault="008403A9" w:rsidP="008403A9">
      <w:pPr>
        <w:spacing w:line="276" w:lineRule="auto"/>
        <w:ind w:left="180"/>
        <w:rPr>
          <w:b/>
        </w:rPr>
      </w:pPr>
    </w:p>
    <w:p w:rsidR="008403A9" w:rsidRPr="008403A9" w:rsidRDefault="008403A9" w:rsidP="008403A9">
      <w:pPr>
        <w:spacing w:line="276" w:lineRule="auto"/>
        <w:ind w:left="180"/>
        <w:rPr>
          <w:b/>
        </w:rPr>
      </w:pPr>
    </w:p>
    <w:p w:rsidR="00E404C1" w:rsidRDefault="00E404C1" w:rsidP="008403A9">
      <w:pPr>
        <w:spacing w:line="276" w:lineRule="auto"/>
        <w:ind w:left="180"/>
        <w:rPr>
          <w:i/>
          <w:sz w:val="22"/>
        </w:rPr>
      </w:pPr>
      <w:r>
        <w:rPr>
          <w:b/>
        </w:rPr>
        <w:t>Q: “Are there other behaviors that occur along with the problem behavior?”</w:t>
      </w:r>
      <w:r w:rsidR="008403A9">
        <w:t xml:space="preserve"> </w:t>
      </w:r>
      <w:r w:rsidRPr="008403A9">
        <w:rPr>
          <w:i/>
          <w:sz w:val="22"/>
        </w:rPr>
        <w:t>A: “None that I can think of.”</w:t>
      </w:r>
    </w:p>
    <w:p w:rsidR="008403A9" w:rsidRDefault="008403A9" w:rsidP="008403A9">
      <w:pPr>
        <w:spacing w:line="276" w:lineRule="auto"/>
        <w:ind w:left="180"/>
      </w:pPr>
    </w:p>
    <w:p w:rsidR="008403A9" w:rsidRDefault="008403A9" w:rsidP="008403A9">
      <w:pPr>
        <w:spacing w:line="276" w:lineRule="auto"/>
        <w:ind w:left="180"/>
      </w:pPr>
    </w:p>
    <w:p w:rsidR="008403A9" w:rsidRPr="008403A9" w:rsidRDefault="008403A9" w:rsidP="008403A9">
      <w:pPr>
        <w:spacing w:line="276" w:lineRule="auto"/>
        <w:ind w:left="180"/>
      </w:pPr>
    </w:p>
    <w:p w:rsidR="00E404C1" w:rsidRDefault="00E404C1" w:rsidP="008403A9">
      <w:pPr>
        <w:spacing w:line="276" w:lineRule="auto"/>
        <w:ind w:left="180"/>
        <w:rPr>
          <w:i/>
          <w:sz w:val="22"/>
        </w:rPr>
      </w:pPr>
      <w:r>
        <w:rPr>
          <w:b/>
        </w:rPr>
        <w:t>Q: “Can you think of any reasons why Mandy might behave this way?”</w:t>
      </w:r>
      <w:r w:rsidR="008403A9">
        <w:rPr>
          <w:b/>
        </w:rPr>
        <w:t xml:space="preserve"> </w:t>
      </w:r>
      <w:r w:rsidRPr="008403A9">
        <w:rPr>
          <w:i/>
          <w:sz w:val="22"/>
        </w:rPr>
        <w:t>A: “I think she really enjoys the attention. But, there are other, more appropriate ways for her to get attention; maybe I could begin with that thought.”</w:t>
      </w:r>
    </w:p>
    <w:p w:rsidR="008403A9" w:rsidRDefault="008403A9" w:rsidP="008403A9">
      <w:pPr>
        <w:spacing w:line="276" w:lineRule="auto"/>
        <w:ind w:left="180"/>
        <w:rPr>
          <w:b/>
        </w:rPr>
      </w:pPr>
    </w:p>
    <w:p w:rsidR="008403A9" w:rsidRDefault="008403A9" w:rsidP="008403A9">
      <w:pPr>
        <w:spacing w:line="276" w:lineRule="auto"/>
        <w:ind w:left="180"/>
        <w:rPr>
          <w:b/>
        </w:rPr>
      </w:pPr>
    </w:p>
    <w:p w:rsidR="008403A9" w:rsidRPr="008403A9" w:rsidRDefault="008403A9" w:rsidP="008403A9">
      <w:pPr>
        <w:spacing w:line="276" w:lineRule="auto"/>
        <w:ind w:left="180"/>
        <w:rPr>
          <w:b/>
        </w:rPr>
      </w:pPr>
    </w:p>
    <w:p w:rsidR="00E404C1" w:rsidRDefault="00E404C1" w:rsidP="008403A9">
      <w:pPr>
        <w:spacing w:line="276" w:lineRule="auto"/>
        <w:ind w:left="180"/>
        <w:rPr>
          <w:i/>
          <w:sz w:val="22"/>
        </w:rPr>
      </w:pPr>
      <w:r>
        <w:rPr>
          <w:b/>
        </w:rPr>
        <w:t>Q: “What would be a more acceptable way for the student to achieve the same outcome?”</w:t>
      </w:r>
      <w:r w:rsidR="008403A9">
        <w:rPr>
          <w:b/>
        </w:rPr>
        <w:t xml:space="preserve"> </w:t>
      </w:r>
      <w:r w:rsidRPr="008403A9">
        <w:rPr>
          <w:i/>
          <w:sz w:val="22"/>
        </w:rPr>
        <w:t>A: “I’m not sure. I could give it some thought. Maybe if she contributed to the discussion instead of getting us all off track, or if she could at least wait until we are finished to tell us what she finds funny about the subject.”</w:t>
      </w:r>
    </w:p>
    <w:p w:rsidR="008403A9" w:rsidRDefault="008403A9" w:rsidP="008403A9">
      <w:pPr>
        <w:spacing w:line="276" w:lineRule="auto"/>
        <w:ind w:left="180"/>
      </w:pPr>
    </w:p>
    <w:p w:rsidR="008403A9" w:rsidRDefault="008403A9" w:rsidP="008403A9">
      <w:pPr>
        <w:spacing w:line="276" w:lineRule="auto"/>
        <w:ind w:left="180"/>
      </w:pPr>
    </w:p>
    <w:p w:rsidR="008403A9" w:rsidRPr="008403A9" w:rsidRDefault="008403A9" w:rsidP="008403A9">
      <w:pPr>
        <w:spacing w:line="276" w:lineRule="auto"/>
        <w:ind w:left="180"/>
        <w:rPr>
          <w:b/>
        </w:rPr>
      </w:pPr>
    </w:p>
    <w:sectPr w:rsidR="008403A9" w:rsidRPr="008403A9" w:rsidSect="008403A9">
      <w:headerReference w:type="default" r:id="rId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A9" w:rsidRDefault="008403A9" w:rsidP="008403A9">
      <w:r>
        <w:separator/>
      </w:r>
    </w:p>
  </w:endnote>
  <w:endnote w:type="continuationSeparator" w:id="0">
    <w:p w:rsidR="008403A9" w:rsidRDefault="008403A9" w:rsidP="0084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A9" w:rsidRDefault="008403A9" w:rsidP="008403A9">
      <w:r>
        <w:separator/>
      </w:r>
    </w:p>
  </w:footnote>
  <w:footnote w:type="continuationSeparator" w:id="0">
    <w:p w:rsidR="008403A9" w:rsidRDefault="008403A9" w:rsidP="00840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A9" w:rsidRPr="008403A9" w:rsidRDefault="008403A9" w:rsidP="008403A9">
    <w:pPr>
      <w:spacing w:line="276" w:lineRule="auto"/>
      <w:jc w:val="center"/>
      <w:rPr>
        <w:b/>
        <w:sz w:val="40"/>
      </w:rPr>
    </w:pPr>
    <w:r w:rsidRPr="008403A9">
      <w:rPr>
        <w:b/>
        <w:sz w:val="40"/>
      </w:rPr>
      <w:t>Sample Fun</w:t>
    </w:r>
    <w:r>
      <w:rPr>
        <w:b/>
        <w:sz w:val="40"/>
      </w:rPr>
      <w:t>ctional Interview with a Teacher</w:t>
    </w:r>
  </w:p>
  <w:p w:rsidR="008403A9" w:rsidRDefault="00840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92"/>
    <w:rsid w:val="001330B8"/>
    <w:rsid w:val="00377691"/>
    <w:rsid w:val="005E57EF"/>
    <w:rsid w:val="007B2CB9"/>
    <w:rsid w:val="008403A9"/>
    <w:rsid w:val="00961714"/>
    <w:rsid w:val="00986192"/>
    <w:rsid w:val="00995665"/>
    <w:rsid w:val="009D0215"/>
    <w:rsid w:val="009E65B3"/>
    <w:rsid w:val="00AB711F"/>
    <w:rsid w:val="00E404C1"/>
    <w:rsid w:val="00EA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29BC-6EFF-43C8-9BC5-37B979DD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A9"/>
    <w:pPr>
      <w:tabs>
        <w:tab w:val="center" w:pos="4680"/>
        <w:tab w:val="right" w:pos="9360"/>
      </w:tabs>
    </w:pPr>
  </w:style>
  <w:style w:type="character" w:customStyle="1" w:styleId="HeaderChar">
    <w:name w:val="Header Char"/>
    <w:basedOn w:val="DefaultParagraphFont"/>
    <w:link w:val="Header"/>
    <w:uiPriority w:val="99"/>
    <w:rsid w:val="008403A9"/>
  </w:style>
  <w:style w:type="paragraph" w:styleId="Footer">
    <w:name w:val="footer"/>
    <w:basedOn w:val="Normal"/>
    <w:link w:val="FooterChar"/>
    <w:uiPriority w:val="99"/>
    <w:unhideWhenUsed/>
    <w:rsid w:val="008403A9"/>
    <w:pPr>
      <w:tabs>
        <w:tab w:val="center" w:pos="4680"/>
        <w:tab w:val="right" w:pos="9360"/>
      </w:tabs>
    </w:pPr>
  </w:style>
  <w:style w:type="character" w:customStyle="1" w:styleId="FooterChar">
    <w:name w:val="Footer Char"/>
    <w:basedOn w:val="DefaultParagraphFont"/>
    <w:link w:val="Footer"/>
    <w:uiPriority w:val="99"/>
    <w:rsid w:val="0084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Candida</dc:creator>
  <cp:lastModifiedBy>Bertini, Laura</cp:lastModifiedBy>
  <cp:revision>2</cp:revision>
  <dcterms:created xsi:type="dcterms:W3CDTF">2015-11-06T21:04:00Z</dcterms:created>
  <dcterms:modified xsi:type="dcterms:W3CDTF">2015-11-06T21:04:00Z</dcterms:modified>
</cp:coreProperties>
</file>