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965.0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6000"/>
        <w:gridCol w:w="1455"/>
        <w:gridCol w:w="1635"/>
        <w:gridCol w:w="450"/>
        <w:tblGridChange w:id="0">
          <w:tblGrid>
            <w:gridCol w:w="1425"/>
            <w:gridCol w:w="6000"/>
            <w:gridCol w:w="1455"/>
            <w:gridCol w:w="1635"/>
            <w:gridCol w:w="450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Meeting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Action Step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Person Responsible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Timeline 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 Due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Pre-FBA &amp; BIP Request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200" w:before="20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Convene SBST meetings to develop, implement, review, and revise Intervention Support Plan for Behavior (ISP-B), using ISP-B Development Checklist as a guide.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SBST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 to FBA &amp; BIP request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Upon deciding to move forward with request for FBA &amp; BIP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Obtain Parental Consent (Date Received: _________) and ensure it is uploaded to IEP direct document repository.  Inform team when CSE date has been set.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Psychologist / CSE Secretary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FBA template, enter demographic information, and save as a shared document in preparation for first FBA team meeting.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 (for FBA development)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note taker and facilitator for this meeting.  Note taker will open FBA and input information throughout this meeting.  Facilitator will use this checklist to keep the team on track.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and paste the demographic information, relevant background information, student strengths, antecedents, target behaviors, and target behavior operational definitions from the ISP-B to FBA template, and include any updates or revisions as applicable.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Taker / 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reviewing the current ISP-B, 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onfirm that the identified target behavior(s) are in fact the challenging behavior(s) the team wants to address via FBA &amp; BIP.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Assign FBA Responsibilities for Follow Up Tasks to be Completed between 1st and 2nd SBST meetings.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Schedule 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  (Date: _________).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Send out 2nd Team Meeting invitation to team members.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Up Tasks to be Completed Between 1st and 2nd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 frequency and duration data collection temporarily while ABC data is collected for 5 to 10 school days.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approximately  5 to 10 school days from 1st Team Meeting: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5 to 10 school days of ABC data collection, reinitiate frequency and duration data collection on the identified target behavior(s).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Contextual Factors that contribute to the target behavior and summarize within the FBA document.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student interview and summarize in FBA document.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teacher interview and summarize in FBA document.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parent interview and summarize in FBA document.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review of records and summarize in the FBA document.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 and record multiple direct and discrete observations in settings where the behavior seems most intense and least intense, and record in FBA under “Narrative summary of behavioral observations.”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Formal Data Collection Tools (MAS, FAST, Problem Behavior Rating Scale) and summarize in FBA document.  One tool per target behavior should be completed (tools should not be completed collaboratively).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update summary of lagging skills and unmet needs (refer to  Thinking Skills Reference Sheet completed as part of ISP-B process) and include any revisions within FBA document.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 (for FBA development)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note taker and facilitator for this meeting.  Note taker will open FBA and input information throughout this meeting.  Facilitator will use this checklist to keep the team on track.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outcome and status of the Follow Up Tasks completed between 1st and 2nd Team meetings. 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setting events for the target behavior.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settings in which the behavior occurs most and least frequently.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Antecedent Events for the target behavior using ABC data collected prior this meeting.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Maintaining Consequences for the target behavior using ABC data collected prior this meeting.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Hypothesized Function of Behavior and Develop Hypothesis Statement (Based on data collection and completed MAS).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(SEAT: Sensory, Escape, Attention, Tangible)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Recommendations to be considered for BIP development.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Up Tasks to be Completed Between 2nd and 3rd Meetings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Finalize FBA document and ensure all checklist items are included.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final FBA document, ABC data, Formal Data Collection Tools to IEP direct Document Repository as one document.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Convene the CSE and discuss all relevant assessment data, including the FBA findings.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Paste all FBA components (for a complete list, please reference companion document) into BIP template, as needed.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baseline data for each target behavior to develop progress monitoring graph (please find progress monitoring template on Behavior Matters website: </w:t>
            </w:r>
            <w:hyperlink r:id="rId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www.SCSDbehaviormatters.weebly.com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) for review at 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 (for BIP development)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note taker and facilitator for this meeting.  Note taker will open BIP and input information throughout this meeting.  Facilitator will use this checklist to keep the team on track.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 the BIP as needed with replacement behaviors* for each target behavior.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replacement behavior must match the suspected function of the target behavior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long-term outcomes for each target behavior (i.e., behavior student will be able to demonstrate after they have obtained the skills to better manage triggers).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intervention strategies that correspond to the identified behavioral function in each section pasted from the FBA (for more detail and examples, reference BIP companion document).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replacement behavior data to be collected, person responsible for identifying or developing frequency / duration data tracking sheets, and persons responsible for progress monitoring.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 for 4-6 weeks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a first BIP review date (4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Team meeting date) four to six weeks from now.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Follow Up Task to be Completed After 3rd Meeting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finalized BIP, data tracking sheet, and progress monitoring visual graph which reflects baseline data.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Pre-BIP Review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progress monitoring data collected for each target behavior and replacement behavior to update Visual Data Summary.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Team Meeting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(1st BIP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progress monitoring data collected and review Visual Data Summary. Review and analyze trends (e.g., times of day, locations, other factors) to determine impact of the intervention on </w:t>
            </w:r>
            <w:commentRangeStart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replacement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behavior.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any revisions to the BIP as needed.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monitor frequency or duration of target behavior(s), replacement behavior(s), and intervention implementation.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Schedule next Team Meeting.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698"/>
        </w:tabs>
        <w:contextualSpacing w:val="0"/>
      </w:pPr>
      <w:bookmarkStart w:colFirst="0" w:colLast="0" w:name="_gn2lzyjhb11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98"/>
        </w:tabs>
        <w:contextualSpacing w:val="0"/>
      </w:pPr>
      <w:bookmarkStart w:colFirst="0" w:colLast="0" w:name="_ced7qnsyk0q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98"/>
        </w:tabs>
        <w:contextualSpacing w:val="0"/>
      </w:pPr>
      <w:bookmarkStart w:colFirst="0" w:colLast="0" w:name="_5lexwbv1yhb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08" w:top="1008" w:left="1008" w:right="1008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elli Schuhl" w:id="0" w:date="2016-09-30T23:56:5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addition to TB and RB shouldn't we be tracking intervention implementation on the progress monitoring form.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40"/>
        <w:tab w:val="right" w:pos="10224"/>
      </w:tabs>
      <w:spacing w:after="72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Template Revised </w:t>
    </w:r>
    <w:r w:rsidDel="00000000" w:rsidR="00000000" w:rsidRPr="00000000">
      <w:rPr>
        <w:sz w:val="18"/>
        <w:szCs w:val="18"/>
        <w:rtl w:val="0"/>
      </w:rPr>
      <w:t xml:space="preserve">9/30</w:t>
    </w: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/2016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ab/>
      <w:tab/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680"/>
        <w:tab w:val="right" w:pos="10224"/>
      </w:tabs>
      <w:spacing w:before="720" w:lineRule="auto"/>
      <w:ind w:left="720" w:firstLine="0"/>
      <w:contextualSpacing w:val="0"/>
    </w:pPr>
    <w:r w:rsidDel="00000000" w:rsidR="00000000" w:rsidRPr="00000000">
      <w:rPr>
        <w:b w:val="1"/>
        <w:sz w:val="48"/>
        <w:szCs w:val="48"/>
        <w:rtl w:val="0"/>
      </w:rPr>
      <w:t xml:space="preserve">FBA &amp; BIP Development Checklist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295275</wp:posOffset>
          </wp:positionV>
          <wp:extent cx="600075" cy="56451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1680"/>
        <w:tab w:val="right" w:pos="10224"/>
      </w:tabs>
      <w:ind w:left="720" w:firstLine="0"/>
      <w:contextualSpacing w:val="0"/>
      <w:jc w:val="right"/>
    </w:pPr>
    <w:r w:rsidDel="00000000" w:rsidR="00000000" w:rsidRPr="00000000">
      <w:rPr>
        <w:b w:val="1"/>
        <w:sz w:val="24"/>
        <w:szCs w:val="24"/>
        <w:rtl w:val="0"/>
      </w:rPr>
      <w:t xml:space="preserve">Student: </w:t>
    </w:r>
    <w:r w:rsidDel="00000000" w:rsidR="00000000" w:rsidRPr="00000000">
      <w:rPr>
        <w:sz w:val="24"/>
        <w:szCs w:val="24"/>
        <w:rtl w:val="0"/>
      </w:rPr>
      <w:t xml:space="preserve">_________________________, </w:t>
    </w:r>
    <w:r w:rsidDel="00000000" w:rsidR="00000000" w:rsidRPr="00000000">
      <w:rPr>
        <w:b w:val="1"/>
        <w:sz w:val="24"/>
        <w:szCs w:val="24"/>
        <w:rtl w:val="0"/>
      </w:rPr>
      <w:t xml:space="preserve">ID# </w:t>
    </w:r>
    <w:r w:rsidDel="00000000" w:rsidR="00000000" w:rsidRPr="00000000">
      <w:rPr>
        <w:sz w:val="24"/>
        <w:szCs w:val="24"/>
        <w:rtl w:val="0"/>
      </w:rPr>
      <w:t xml:space="preserve">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scsdbehaviormatters.weebly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