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E3" w:rsidRDefault="00AE4CE3" w:rsidP="00991E42">
      <w:pPr>
        <w:spacing w:after="0" w:line="240" w:lineRule="auto"/>
        <w:jc w:val="center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Post-Behavior Planning</w:t>
      </w:r>
      <w:r w:rsidR="00555309">
        <w:rPr>
          <w:rFonts w:eastAsia="Times New Roman" w:cs="Arial"/>
          <w:b/>
          <w:bCs/>
          <w:color w:val="000000"/>
        </w:rPr>
        <w:t xml:space="preserve"> (ISP-B or BIP)</w:t>
      </w:r>
      <w:bookmarkStart w:id="0" w:name="_GoBack"/>
      <w:bookmarkEnd w:id="0"/>
      <w:r>
        <w:rPr>
          <w:rFonts w:eastAsia="Times New Roman" w:cs="Arial"/>
          <w:b/>
          <w:bCs/>
          <w:color w:val="000000"/>
        </w:rPr>
        <w:t xml:space="preserve"> Data Collection</w:t>
      </w:r>
    </w:p>
    <w:p w:rsidR="00AE4CE3" w:rsidRDefault="00AE4CE3" w:rsidP="00991E42">
      <w:pPr>
        <w:spacing w:after="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991E42" w:rsidRPr="00991E42" w:rsidRDefault="00AE4CE3" w:rsidP="00991E4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AE4CE3">
        <w:rPr>
          <w:rFonts w:eastAsia="Times New Roman" w:cs="Arial"/>
          <w:b/>
          <w:bCs/>
          <w:color w:val="000000"/>
        </w:rPr>
        <w:t>Duration</w:t>
      </w:r>
      <w:r>
        <w:rPr>
          <w:rFonts w:eastAsia="Times New Roman" w:cs="Arial"/>
          <w:color w:val="000000"/>
        </w:rPr>
        <w:t xml:space="preserve"> Data Collection for</w:t>
      </w:r>
      <w:r w:rsidR="00991E42" w:rsidRPr="00991E42">
        <w:rPr>
          <w:rFonts w:eastAsia="Times New Roman" w:cs="Arial"/>
          <w:color w:val="000000"/>
        </w:rPr>
        <w:t xml:space="preserve"> __________________</w:t>
      </w:r>
      <w:r w:rsidR="00DE20BE">
        <w:rPr>
          <w:rFonts w:eastAsia="Times New Roman" w:cs="Arial"/>
          <w:color w:val="000000"/>
        </w:rPr>
        <w:t>_____</w:t>
      </w:r>
      <w:r w:rsidR="00991E42" w:rsidRPr="00991E42">
        <w:rPr>
          <w:rFonts w:eastAsia="Times New Roman" w:cs="Arial"/>
          <w:color w:val="000000"/>
        </w:rPr>
        <w:t>’s Target &amp; Replacement Behavior</w:t>
      </w:r>
      <w:r>
        <w:rPr>
          <w:rFonts w:eastAsia="Times New Roman" w:cs="Arial"/>
          <w:color w:val="000000"/>
        </w:rPr>
        <w:t>s</w:t>
      </w:r>
    </w:p>
    <w:p w:rsidR="00991E42" w:rsidRPr="00555309" w:rsidRDefault="00991E42" w:rsidP="00991E42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</w:p>
    <w:p w:rsidR="00991E42" w:rsidRPr="00991E42" w:rsidRDefault="00991E42" w:rsidP="00DE20B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91E42">
        <w:rPr>
          <w:rFonts w:eastAsia="Times New Roman" w:cs="Arial"/>
          <w:color w:val="000000"/>
          <w:sz w:val="20"/>
          <w:szCs w:val="20"/>
        </w:rPr>
        <w:t>Each time a target or replacement behavior occurs</w:t>
      </w:r>
      <w:r w:rsidR="00BB503C" w:rsidRPr="00AE4CE3">
        <w:rPr>
          <w:rFonts w:eastAsia="Times New Roman" w:cs="Arial"/>
          <w:color w:val="000000"/>
          <w:sz w:val="20"/>
          <w:szCs w:val="20"/>
        </w:rPr>
        <w:t xml:space="preserve"> within</w:t>
      </w:r>
      <w:r w:rsidRPr="00991E42">
        <w:rPr>
          <w:rFonts w:eastAsia="Times New Roman" w:cs="Arial"/>
          <w:color w:val="000000"/>
          <w:sz w:val="20"/>
          <w:szCs w:val="20"/>
        </w:rPr>
        <w:t xml:space="preserve"> the subject</w:t>
      </w:r>
      <w:r w:rsidR="00BB503C" w:rsidRPr="00AE4CE3">
        <w:rPr>
          <w:rFonts w:eastAsia="Times New Roman" w:cs="Arial"/>
          <w:color w:val="000000"/>
          <w:sz w:val="20"/>
          <w:szCs w:val="20"/>
        </w:rPr>
        <w:t xml:space="preserve"> or time of day</w:t>
      </w:r>
      <w:r w:rsidRPr="00991E42">
        <w:rPr>
          <w:rFonts w:eastAsia="Times New Roman" w:cs="Arial"/>
          <w:color w:val="000000"/>
          <w:sz w:val="20"/>
          <w:szCs w:val="20"/>
        </w:rPr>
        <w:t xml:space="preserve"> specified, </w:t>
      </w:r>
      <w:r w:rsidR="00BB503C" w:rsidRPr="00AE4CE3">
        <w:rPr>
          <w:rFonts w:eastAsia="Times New Roman" w:cs="Arial"/>
          <w:color w:val="000000"/>
          <w:sz w:val="20"/>
          <w:szCs w:val="20"/>
        </w:rPr>
        <w:t>record</w:t>
      </w:r>
      <w:r w:rsidRPr="00991E42">
        <w:rPr>
          <w:rFonts w:eastAsia="Times New Roman" w:cs="Arial"/>
          <w:color w:val="000000"/>
          <w:sz w:val="20"/>
          <w:szCs w:val="20"/>
        </w:rPr>
        <w:t xml:space="preserve"> the duration</w:t>
      </w:r>
      <w:r w:rsidR="00BB503C" w:rsidRPr="00AE4CE3">
        <w:rPr>
          <w:rFonts w:eastAsia="Times New Roman" w:cs="Arial"/>
          <w:color w:val="000000"/>
          <w:sz w:val="20"/>
          <w:szCs w:val="20"/>
        </w:rPr>
        <w:t xml:space="preserve"> (</w:t>
      </w:r>
      <w:r w:rsidR="00BB503C" w:rsidRPr="00AE4CE3">
        <w:rPr>
          <w:rFonts w:eastAsia="Times New Roman" w:cs="Arial"/>
          <w:b/>
          <w:bCs/>
          <w:color w:val="000000"/>
          <w:sz w:val="20"/>
          <w:szCs w:val="20"/>
        </w:rPr>
        <w:t>length of time the behavior lasted</w:t>
      </w:r>
      <w:r w:rsidR="00BB503C" w:rsidRPr="00AE4CE3">
        <w:rPr>
          <w:rFonts w:eastAsia="Times New Roman" w:cs="Arial"/>
          <w:color w:val="000000"/>
          <w:sz w:val="20"/>
          <w:szCs w:val="20"/>
        </w:rPr>
        <w:t>)</w:t>
      </w:r>
      <w:r w:rsidRPr="00991E42">
        <w:rPr>
          <w:rFonts w:eastAsia="Times New Roman" w:cs="Arial"/>
          <w:color w:val="000000"/>
          <w:sz w:val="20"/>
          <w:szCs w:val="20"/>
        </w:rPr>
        <w:t xml:space="preserve"> in the allocated box. </w:t>
      </w:r>
      <w:r w:rsidR="00BB503C" w:rsidRPr="00AE4CE3">
        <w:rPr>
          <w:rFonts w:eastAsia="Times New Roman" w:cs="Arial"/>
          <w:color w:val="000000"/>
          <w:sz w:val="20"/>
          <w:szCs w:val="20"/>
        </w:rPr>
        <w:t xml:space="preserve">Please draw a line though any subjects / times of day data was not collected (this way, blank spaces won’t be misinterpreted as zero behaviors).  </w:t>
      </w:r>
      <w:r w:rsidRPr="00991E42">
        <w:rPr>
          <w:rFonts w:eastAsia="Times New Roman" w:cs="Arial"/>
          <w:color w:val="000000"/>
          <w:sz w:val="20"/>
          <w:szCs w:val="20"/>
        </w:rPr>
        <w:t>Also indicate whether planned interventions were</w:t>
      </w:r>
      <w:r w:rsidR="00BB503C" w:rsidRPr="00AE4CE3">
        <w:rPr>
          <w:rFonts w:eastAsia="Times New Roman" w:cs="Arial"/>
          <w:color w:val="000000"/>
          <w:sz w:val="20"/>
          <w:szCs w:val="20"/>
        </w:rPr>
        <w:t xml:space="preserve"> able to be</w:t>
      </w:r>
      <w:r w:rsidRPr="00991E42">
        <w:rPr>
          <w:rFonts w:eastAsia="Times New Roman" w:cs="Arial"/>
          <w:color w:val="000000"/>
          <w:sz w:val="20"/>
          <w:szCs w:val="20"/>
        </w:rPr>
        <w:t xml:space="preserve"> implemented as intended w</w:t>
      </w:r>
      <w:r w:rsidR="00AE4CE3">
        <w:rPr>
          <w:rFonts w:eastAsia="Times New Roman" w:cs="Arial"/>
          <w:color w:val="000000"/>
          <w:sz w:val="20"/>
          <w:szCs w:val="20"/>
        </w:rPr>
        <w:t>ith “Y” for yes and “N” for no.  Add additional comments on the reverse of this page, if desired.</w:t>
      </w:r>
    </w:p>
    <w:p w:rsidR="00991E42" w:rsidRPr="00555309" w:rsidRDefault="00991E42" w:rsidP="00991E42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14854" w:type="dxa"/>
        <w:tblInd w:w="-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792"/>
        <w:gridCol w:w="893"/>
        <w:gridCol w:w="897"/>
        <w:gridCol w:w="894"/>
        <w:gridCol w:w="894"/>
        <w:gridCol w:w="897"/>
        <w:gridCol w:w="892"/>
        <w:gridCol w:w="892"/>
        <w:gridCol w:w="896"/>
        <w:gridCol w:w="892"/>
        <w:gridCol w:w="892"/>
        <w:gridCol w:w="896"/>
        <w:gridCol w:w="892"/>
        <w:gridCol w:w="892"/>
        <w:gridCol w:w="893"/>
        <w:gridCol w:w="15"/>
      </w:tblGrid>
      <w:tr w:rsidR="00AE4CE3" w:rsidRPr="00991E42" w:rsidTr="00555309">
        <w:trPr>
          <w:trHeight w:val="26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555309" w:rsidRDefault="00991E42" w:rsidP="00991E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55309">
              <w:rPr>
                <w:rFonts w:eastAsia="Times New Roman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555309" w:rsidRDefault="00991E42" w:rsidP="00991E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55309">
              <w:rPr>
                <w:rFonts w:eastAsia="Times New Roman" w:cs="Arial"/>
                <w:color w:val="000000"/>
                <w:sz w:val="20"/>
                <w:szCs w:val="20"/>
              </w:rPr>
              <w:t xml:space="preserve">Date: 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555309" w:rsidRDefault="00991E42" w:rsidP="00991E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55309">
              <w:rPr>
                <w:rFonts w:eastAsia="Times New Roman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555309" w:rsidRDefault="00991E42" w:rsidP="00991E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55309">
              <w:rPr>
                <w:rFonts w:eastAsia="Times New Roman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555309" w:rsidRDefault="00991E42" w:rsidP="00991E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55309">
              <w:rPr>
                <w:rFonts w:eastAsia="Times New Roman" w:cs="Arial"/>
                <w:color w:val="000000"/>
                <w:sz w:val="20"/>
                <w:szCs w:val="20"/>
              </w:rPr>
              <w:t>Date:</w:t>
            </w:r>
          </w:p>
        </w:tc>
      </w:tr>
      <w:tr w:rsidR="00DE20BE" w:rsidRPr="00AE4CE3" w:rsidTr="00555309">
        <w:trPr>
          <w:gridAfter w:val="1"/>
          <w:wAfter w:w="15" w:type="dxa"/>
          <w:cantSplit/>
          <w:trHeight w:val="1442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20BE" w:rsidRDefault="00991E42" w:rsidP="00991E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991E42">
              <w:rPr>
                <w:rFonts w:eastAsia="Times New Roman" w:cs="Arial"/>
                <w:color w:val="000000"/>
              </w:rPr>
              <w:t>Subject</w:t>
            </w:r>
            <w:r w:rsidRPr="00AE4CE3">
              <w:rPr>
                <w:rFonts w:eastAsia="Times New Roman" w:cs="Arial"/>
                <w:color w:val="000000"/>
              </w:rPr>
              <w:t xml:space="preserve"> / </w:t>
            </w:r>
          </w:p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4CE3">
              <w:rPr>
                <w:rFonts w:eastAsia="Times New Roman" w:cs="Arial"/>
                <w:color w:val="000000"/>
              </w:rPr>
              <w:t>Time of Day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Target Behavior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Replacement Behavior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Intervention Use (Y/N)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Target Behavior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Replacement Behavior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 xml:space="preserve">Intervention Use (Y/N)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Target Behavior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Replacement Behavior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Intervention Use (Y/N)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Target Behavior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Replacement Behavior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Intervention Use (Y/N)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Target Behavior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Replacement Behavior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991E42" w:rsidRPr="00991E42" w:rsidRDefault="00991E42" w:rsidP="00991E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Intervention Use (Y/N)</w:t>
            </w:r>
          </w:p>
        </w:tc>
      </w:tr>
      <w:tr w:rsidR="00DE20BE" w:rsidRPr="00AE4CE3" w:rsidTr="00555309">
        <w:trPr>
          <w:gridAfter w:val="1"/>
          <w:wAfter w:w="15" w:type="dxa"/>
          <w:trHeight w:val="588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20BE" w:rsidRPr="00AE4CE3" w:rsidTr="00555309">
        <w:trPr>
          <w:gridAfter w:val="1"/>
          <w:wAfter w:w="15" w:type="dxa"/>
          <w:trHeight w:val="60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20BE" w:rsidRPr="00AE4CE3" w:rsidTr="00555309">
        <w:trPr>
          <w:gridAfter w:val="1"/>
          <w:wAfter w:w="15" w:type="dxa"/>
          <w:trHeight w:val="60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20BE" w:rsidRPr="00AE4CE3" w:rsidTr="00555309">
        <w:trPr>
          <w:gridAfter w:val="1"/>
          <w:wAfter w:w="15" w:type="dxa"/>
          <w:trHeight w:val="60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20BE" w:rsidRPr="00AE4CE3" w:rsidTr="00555309">
        <w:trPr>
          <w:gridAfter w:val="1"/>
          <w:wAfter w:w="15" w:type="dxa"/>
          <w:trHeight w:val="60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20BE" w:rsidRPr="00AE4CE3" w:rsidTr="00555309">
        <w:trPr>
          <w:gridAfter w:val="1"/>
          <w:wAfter w:w="15" w:type="dxa"/>
          <w:trHeight w:val="588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20BE" w:rsidRPr="00AE4CE3" w:rsidTr="00555309">
        <w:trPr>
          <w:gridAfter w:val="1"/>
          <w:wAfter w:w="15" w:type="dxa"/>
          <w:trHeight w:val="60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20BE" w:rsidRPr="00AE4CE3" w:rsidTr="00555309">
        <w:trPr>
          <w:gridAfter w:val="1"/>
          <w:wAfter w:w="15" w:type="dxa"/>
          <w:trHeight w:val="23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 xml:space="preserve">Subtotals: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E42" w:rsidRPr="00991E42" w:rsidRDefault="00991E42" w:rsidP="00991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55309" w:rsidRDefault="00555309" w:rsidP="00555309"/>
    <w:sectPr w:rsidR="00555309" w:rsidSect="00991E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42"/>
    <w:rsid w:val="002F1E2F"/>
    <w:rsid w:val="00555309"/>
    <w:rsid w:val="00991E42"/>
    <w:rsid w:val="00AE4CE3"/>
    <w:rsid w:val="00BB503C"/>
    <w:rsid w:val="00D2567B"/>
    <w:rsid w:val="00D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54F012-6BC9-4F68-940F-A72281A7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Jacquelyn</dc:creator>
  <cp:keywords/>
  <dc:description/>
  <cp:lastModifiedBy>O'Connor, Jacquelyn</cp:lastModifiedBy>
  <cp:revision>1</cp:revision>
  <cp:lastPrinted>2016-11-17T14:51:00Z</cp:lastPrinted>
  <dcterms:created xsi:type="dcterms:W3CDTF">2016-11-17T14:11:00Z</dcterms:created>
  <dcterms:modified xsi:type="dcterms:W3CDTF">2016-11-17T14:53:00Z</dcterms:modified>
</cp:coreProperties>
</file>